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  <w:r>
        <w:rPr>
          <w:rFonts w:ascii="Candara" w:hAnsi="Candara"/>
          <w:sz w:val="24"/>
          <w:lang w:val="fr-CA"/>
        </w:rPr>
        <w:t>Tout le premier acte se passe à la grande salle à l’Hôtel de B</w:t>
      </w:r>
      <w:bookmarkStart w:id="0" w:name="_GoBack"/>
      <w:bookmarkEnd w:id="0"/>
      <w:r>
        <w:rPr>
          <w:rFonts w:ascii="Candara" w:hAnsi="Candara"/>
          <w:sz w:val="24"/>
          <w:lang w:val="fr-CA"/>
        </w:rPr>
        <w:t>ourgogne – un grand théâtre à Paris – pendant l’année 1640.</w:t>
      </w:r>
    </w:p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1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2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3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4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5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6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 w:rsidRPr="00820048">
              <w:rPr>
                <w:rFonts w:ascii="Candara" w:hAnsi="Candara"/>
                <w:b/>
                <w:sz w:val="24"/>
                <w:lang w:val="fr-CA"/>
              </w:rPr>
              <w:t>Acte 1, Scène 7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41402D" w:rsidRDefault="0041402D" w:rsidP="00820048">
      <w:pPr>
        <w:spacing w:after="0" w:line="240" w:lineRule="auto"/>
        <w:rPr>
          <w:rFonts w:ascii="Candara" w:hAnsi="Candara"/>
          <w:sz w:val="24"/>
        </w:rPr>
      </w:pPr>
    </w:p>
    <w:p w:rsidR="00820048" w:rsidRPr="00820048" w:rsidRDefault="00820048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 w:rsidRPr="00820048">
        <w:rPr>
          <w:rFonts w:ascii="Candara" w:hAnsi="Candara"/>
          <w:b/>
          <w:sz w:val="24"/>
          <w:u w:val="single"/>
          <w:lang w:val="fr-FR"/>
        </w:rPr>
        <w:t>Les thèmes d’acte 1</w:t>
      </w:r>
    </w:p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FR"/>
        </w:rPr>
      </w:pPr>
      <w:r w:rsidRPr="00820048">
        <w:rPr>
          <w:rFonts w:ascii="Candara" w:hAnsi="Candara"/>
          <w:sz w:val="24"/>
          <w:lang w:val="fr-FR"/>
        </w:rPr>
        <w:t>Créez une liste de th</w:t>
      </w:r>
      <w:r>
        <w:rPr>
          <w:rFonts w:ascii="Candara" w:hAnsi="Candara"/>
          <w:sz w:val="24"/>
          <w:lang w:val="fr-FR"/>
        </w:rPr>
        <w:t>èmes présentés pendant le premier acte. Donnez de la preuve qui appuie l’existence de chaque thème.</w:t>
      </w:r>
    </w:p>
    <w:p w:rsidR="003E7C89" w:rsidRDefault="003E7C89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103"/>
      </w:tblGrid>
      <w:tr w:rsidR="00820048" w:rsidTr="003E7C89">
        <w:tc>
          <w:tcPr>
            <w:tcW w:w="3369" w:type="dxa"/>
          </w:tcPr>
          <w:p w:rsidR="00820048" w:rsidRPr="00820048" w:rsidRDefault="00820048" w:rsidP="00820048">
            <w:pPr>
              <w:jc w:val="center"/>
              <w:rPr>
                <w:rFonts w:ascii="Candara" w:hAnsi="Candara"/>
                <w:i/>
                <w:sz w:val="24"/>
                <w:lang w:val="fr-FR"/>
              </w:rPr>
            </w:pPr>
            <w:r>
              <w:rPr>
                <w:rFonts w:ascii="Candara" w:hAnsi="Candara"/>
                <w:i/>
                <w:sz w:val="24"/>
                <w:lang w:val="fr-FR"/>
              </w:rPr>
              <w:t>Th</w:t>
            </w:r>
            <w:r w:rsidR="003E7C89">
              <w:rPr>
                <w:rFonts w:ascii="Candara" w:hAnsi="Candara"/>
                <w:i/>
                <w:sz w:val="24"/>
                <w:lang w:val="fr-FR"/>
              </w:rPr>
              <w:t>ème</w:t>
            </w:r>
          </w:p>
        </w:tc>
        <w:tc>
          <w:tcPr>
            <w:tcW w:w="7103" w:type="dxa"/>
          </w:tcPr>
          <w:p w:rsidR="00820048" w:rsidRPr="00820048" w:rsidRDefault="003E7C89" w:rsidP="00820048">
            <w:pPr>
              <w:jc w:val="center"/>
              <w:rPr>
                <w:rFonts w:ascii="Candara" w:hAnsi="Candara"/>
                <w:i/>
                <w:sz w:val="24"/>
                <w:lang w:val="fr-FR"/>
              </w:rPr>
            </w:pPr>
            <w:r>
              <w:rPr>
                <w:rFonts w:ascii="Candara" w:hAnsi="Candara"/>
                <w:i/>
                <w:sz w:val="24"/>
                <w:lang w:val="fr-FR"/>
              </w:rPr>
              <w:t>Explication/Preuve</w:t>
            </w:r>
          </w:p>
        </w:tc>
      </w:tr>
      <w:tr w:rsidR="00820048" w:rsidRPr="00462D1C" w:rsidTr="003E7C89">
        <w:tc>
          <w:tcPr>
            <w:tcW w:w="3369" w:type="dxa"/>
          </w:tcPr>
          <w:p w:rsidR="00820048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  <w:r>
              <w:rPr>
                <w:rFonts w:ascii="Candara" w:hAnsi="Candara"/>
                <w:sz w:val="24"/>
                <w:lang w:val="fr-FR"/>
              </w:rPr>
              <w:t>ex. La violence</w:t>
            </w: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  <w:r>
              <w:rPr>
                <w:rFonts w:ascii="Candara" w:hAnsi="Candara"/>
                <w:sz w:val="24"/>
                <w:lang w:val="fr-FR"/>
              </w:rPr>
              <w:t xml:space="preserve">- le duel entre Cyrano et </w:t>
            </w:r>
            <w:proofErr w:type="spellStart"/>
            <w:r>
              <w:rPr>
                <w:rFonts w:ascii="Candara" w:hAnsi="Candara"/>
                <w:sz w:val="24"/>
                <w:lang w:val="fr-FR"/>
              </w:rPr>
              <w:t>Valvert</w:t>
            </w:r>
            <w:proofErr w:type="spellEnd"/>
            <w:r>
              <w:rPr>
                <w:rFonts w:ascii="Candara" w:hAnsi="Candara"/>
                <w:sz w:val="24"/>
                <w:lang w:val="fr-FR"/>
              </w:rPr>
              <w:t xml:space="preserve"> (scène 4)</w:t>
            </w: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  <w:r>
              <w:rPr>
                <w:rFonts w:ascii="Candara" w:hAnsi="Candara"/>
                <w:sz w:val="24"/>
                <w:lang w:val="fr-FR"/>
              </w:rPr>
              <w:t xml:space="preserve">- les cent hommes contre </w:t>
            </w:r>
            <w:proofErr w:type="spellStart"/>
            <w:r>
              <w:rPr>
                <w:rFonts w:ascii="Candara" w:hAnsi="Candara"/>
                <w:sz w:val="24"/>
                <w:lang w:val="fr-FR"/>
              </w:rPr>
              <w:t>Lignière</w:t>
            </w:r>
            <w:proofErr w:type="spellEnd"/>
            <w:r>
              <w:rPr>
                <w:rFonts w:ascii="Candara" w:hAnsi="Candara"/>
                <w:sz w:val="24"/>
                <w:lang w:val="fr-FR"/>
              </w:rPr>
              <w:t xml:space="preserve"> (scène 7)</w:t>
            </w: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462D1C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462D1C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462D1C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</w:tbl>
    <w:p w:rsidR="00462D1C" w:rsidRDefault="00462D1C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>
        <w:rPr>
          <w:rFonts w:ascii="Candara" w:hAnsi="Candara"/>
          <w:b/>
          <w:sz w:val="24"/>
          <w:u w:val="single"/>
          <w:lang w:val="fr-FR"/>
        </w:rPr>
        <w:lastRenderedPageBreak/>
        <w:t>Les questions d’acte 1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1. Scènes 2 et 3 : Décrivez le personnage de Christian. Soulignez ses forces et son grand défaut.</w:t>
      </w:r>
    </w:p>
    <w:p w:rsidR="00462D1C" w:rsidRPr="0068219F" w:rsidRDefault="00462D1C" w:rsidP="00820048">
      <w:pPr>
        <w:spacing w:after="0" w:line="240" w:lineRule="auto"/>
        <w:rPr>
          <w:rFonts w:ascii="Candara" w:hAnsi="Candara"/>
          <w:sz w:val="16"/>
          <w:lang w:val="fr-FR"/>
        </w:rPr>
      </w:pP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2. Scènes 3 et 4 : Qui sont les trois victimes successives de Cyrano ? Pourquoi se fâche-t-il contre chacun ? Comment est-ce que Cyrano exprime son hostilité ?</w:t>
      </w:r>
    </w:p>
    <w:p w:rsidR="00462D1C" w:rsidRPr="0068219F" w:rsidRDefault="00462D1C" w:rsidP="00820048">
      <w:pPr>
        <w:spacing w:after="0" w:line="240" w:lineRule="auto"/>
        <w:rPr>
          <w:rFonts w:ascii="Candara" w:hAnsi="Candara"/>
          <w:sz w:val="16"/>
          <w:lang w:val="fr-FR"/>
        </w:rPr>
      </w:pP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3. Donnez </w:t>
      </w:r>
      <w:r w:rsidR="0086406F">
        <w:rPr>
          <w:rFonts w:ascii="Candara" w:hAnsi="Candara"/>
          <w:sz w:val="24"/>
          <w:lang w:val="fr-FR"/>
        </w:rPr>
        <w:t xml:space="preserve">une </w:t>
      </w:r>
      <w:r>
        <w:rPr>
          <w:rFonts w:ascii="Candara" w:hAnsi="Candara"/>
          <w:sz w:val="24"/>
          <w:lang w:val="fr-FR"/>
        </w:rPr>
        <w:t>description courte du personnage de Cyrano :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ab/>
        <w:t>a) vu par le Comte de Guiche (scènes 3 et 4)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ab/>
        <w:t xml:space="preserve">b) vu par </w:t>
      </w:r>
      <w:proofErr w:type="spellStart"/>
      <w:r>
        <w:rPr>
          <w:rFonts w:ascii="Candara" w:hAnsi="Candara"/>
          <w:sz w:val="24"/>
          <w:lang w:val="fr-FR"/>
        </w:rPr>
        <w:t>Ragueneau</w:t>
      </w:r>
      <w:proofErr w:type="spellEnd"/>
      <w:r>
        <w:rPr>
          <w:rFonts w:ascii="Candara" w:hAnsi="Candara"/>
          <w:sz w:val="24"/>
          <w:lang w:val="fr-FR"/>
        </w:rPr>
        <w:t xml:space="preserve"> (scènes 2 et 3)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ab/>
        <w:t>c) vu par lui-même (scène 5)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462D1C" w:rsidRDefault="00462D1C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>
        <w:rPr>
          <w:rFonts w:ascii="Candara" w:hAnsi="Candara"/>
          <w:b/>
          <w:sz w:val="24"/>
          <w:u w:val="single"/>
          <w:lang w:val="fr-FR"/>
        </w:rPr>
        <w:t>Les passages d’acte 1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Analysez chaque passage en expliquant so</w:t>
      </w:r>
      <w:r w:rsidR="0068219F">
        <w:rPr>
          <w:rFonts w:ascii="Candara" w:hAnsi="Candara"/>
          <w:sz w:val="24"/>
          <w:lang w:val="fr-FR"/>
        </w:rPr>
        <w:t>n importance aux</w:t>
      </w:r>
      <w:r>
        <w:rPr>
          <w:rFonts w:ascii="Candara" w:hAnsi="Candara"/>
          <w:sz w:val="24"/>
          <w:lang w:val="fr-FR"/>
        </w:rPr>
        <w:t xml:space="preserve"> thèmes, </w:t>
      </w:r>
      <w:r w:rsidR="0068219F">
        <w:rPr>
          <w:rFonts w:ascii="Candara" w:hAnsi="Candara"/>
          <w:sz w:val="24"/>
          <w:lang w:val="fr-FR"/>
        </w:rPr>
        <w:t>aux personnages et à</w:t>
      </w:r>
      <w:r>
        <w:rPr>
          <w:rFonts w:ascii="Candara" w:hAnsi="Candara"/>
          <w:sz w:val="24"/>
          <w:lang w:val="fr-FR"/>
        </w:rPr>
        <w:t xml:space="preserve"> l’</w:t>
      </w:r>
      <w:r w:rsidR="0068219F">
        <w:rPr>
          <w:rFonts w:ascii="Candara" w:hAnsi="Candara"/>
          <w:sz w:val="24"/>
          <w:lang w:val="fr-FR"/>
        </w:rPr>
        <w:t>intrigue.</w:t>
      </w:r>
    </w:p>
    <w:p w:rsidR="00462D1C" w:rsidRPr="0068219F" w:rsidRDefault="00462D1C" w:rsidP="00820048">
      <w:pPr>
        <w:spacing w:after="0" w:line="240" w:lineRule="auto"/>
        <w:rPr>
          <w:rFonts w:ascii="Candara" w:hAnsi="Candara"/>
          <w:sz w:val="16"/>
          <w:lang w:val="fr-FR"/>
        </w:rPr>
      </w:pPr>
    </w:p>
    <w:p w:rsidR="00462D1C" w:rsidRDefault="00462D1C" w:rsidP="00820048">
      <w:pPr>
        <w:spacing w:after="0" w:line="240" w:lineRule="auto"/>
        <w:rPr>
          <w:rFonts w:ascii="Candara" w:hAnsi="Candara"/>
          <w:b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1. Scène 2, v. </w:t>
      </w:r>
      <w:r w:rsidR="002D1CA2">
        <w:rPr>
          <w:rFonts w:ascii="Candara" w:hAnsi="Candara"/>
          <w:sz w:val="24"/>
          <w:lang w:val="fr-FR"/>
        </w:rPr>
        <w:t>131-139</w:t>
      </w:r>
      <w:r w:rsidR="002D1CA2">
        <w:rPr>
          <w:rFonts w:ascii="Candara" w:hAnsi="Candara"/>
          <w:sz w:val="24"/>
          <w:lang w:val="fr-FR"/>
        </w:rPr>
        <w:tab/>
      </w:r>
      <w:r w:rsidR="0068219F">
        <w:rPr>
          <w:rFonts w:ascii="Candara" w:hAnsi="Candara"/>
          <w:sz w:val="24"/>
          <w:lang w:val="fr-FR"/>
        </w:rPr>
        <w:tab/>
      </w:r>
      <w:proofErr w:type="spellStart"/>
      <w:r w:rsidR="002D1CA2" w:rsidRPr="002D1CA2">
        <w:rPr>
          <w:rFonts w:ascii="Candara" w:hAnsi="Candara"/>
          <w:b/>
          <w:sz w:val="24"/>
          <w:lang w:val="fr-FR"/>
        </w:rPr>
        <w:t>Lignière</w:t>
      </w:r>
      <w:proofErr w:type="spellEnd"/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Comte de Guic</w:t>
      </w:r>
      <w:r w:rsidR="0068219F">
        <w:rPr>
          <w:rFonts w:ascii="Candara" w:hAnsi="Candara"/>
          <w:i/>
          <w:sz w:val="24"/>
          <w:lang w:val="fr-FR"/>
        </w:rPr>
        <w:t>h</w:t>
      </w:r>
      <w:r>
        <w:rPr>
          <w:rFonts w:ascii="Candara" w:hAnsi="Candara"/>
          <w:i/>
          <w:sz w:val="24"/>
          <w:lang w:val="fr-FR"/>
        </w:rPr>
        <w:t>e. Épris d’elle. Mais marié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À la nièce d’Armand de Richelieu. Désire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Faire épouser Roxane à certain triste sire,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 xml:space="preserve">Un monsieur de </w:t>
      </w:r>
      <w:proofErr w:type="spellStart"/>
      <w:r>
        <w:rPr>
          <w:rFonts w:ascii="Candara" w:hAnsi="Candara"/>
          <w:i/>
          <w:sz w:val="24"/>
          <w:lang w:val="fr-FR"/>
        </w:rPr>
        <w:t>Valvert</w:t>
      </w:r>
      <w:proofErr w:type="spellEnd"/>
      <w:r>
        <w:rPr>
          <w:rFonts w:ascii="Candara" w:hAnsi="Candara"/>
          <w:i/>
          <w:sz w:val="24"/>
          <w:lang w:val="fr-FR"/>
        </w:rPr>
        <w:t>, vicomte… et complaisant.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Elle n’y souscrit pas, mais de Guiche est puissant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Il peut persécuter une simple bourgeoise.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D’ailleurs j’ai dévoilé sa manœuvre sournoise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 xml:space="preserve">Dans une chanson qui… </w:t>
      </w:r>
      <w:proofErr w:type="spellStart"/>
      <w:r>
        <w:rPr>
          <w:rFonts w:ascii="Candara" w:hAnsi="Candara"/>
          <w:i/>
          <w:sz w:val="24"/>
          <w:lang w:val="fr-FR"/>
        </w:rPr>
        <w:t>Ho</w:t>
      </w:r>
      <w:proofErr w:type="spellEnd"/>
      <w:r>
        <w:rPr>
          <w:rFonts w:ascii="Candara" w:hAnsi="Candara"/>
          <w:i/>
          <w:sz w:val="24"/>
          <w:lang w:val="fr-FR"/>
        </w:rPr>
        <w:t xml:space="preserve"> ! </w:t>
      </w:r>
      <w:proofErr w:type="gramStart"/>
      <w:r>
        <w:rPr>
          <w:rFonts w:ascii="Candara" w:hAnsi="Candara"/>
          <w:i/>
          <w:sz w:val="24"/>
          <w:lang w:val="fr-FR"/>
        </w:rPr>
        <w:t>il</w:t>
      </w:r>
      <w:proofErr w:type="gramEnd"/>
      <w:r>
        <w:rPr>
          <w:rFonts w:ascii="Candara" w:hAnsi="Candara"/>
          <w:i/>
          <w:sz w:val="24"/>
          <w:lang w:val="fr-FR"/>
        </w:rPr>
        <w:t xml:space="preserve"> doit m’en vouloir !</w:t>
      </w:r>
    </w:p>
    <w:p w:rsidR="002D1CA2" w:rsidRDefault="002D1CA2" w:rsidP="00820048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- La fin était méchante… Écoutez…</w:t>
      </w:r>
    </w:p>
    <w:p w:rsidR="002D1CA2" w:rsidRPr="0068219F" w:rsidRDefault="002D1CA2" w:rsidP="00820048">
      <w:pPr>
        <w:spacing w:after="0" w:line="240" w:lineRule="auto"/>
        <w:rPr>
          <w:rFonts w:ascii="Candara" w:hAnsi="Candara"/>
          <w:i/>
          <w:sz w:val="16"/>
          <w:lang w:val="fr-FR"/>
        </w:rPr>
      </w:pPr>
    </w:p>
    <w:p w:rsidR="002D1CA2" w:rsidRDefault="002D1CA2" w:rsidP="00820048">
      <w:pPr>
        <w:spacing w:after="0" w:line="240" w:lineRule="auto"/>
        <w:rPr>
          <w:rFonts w:ascii="Candara" w:hAnsi="Candara"/>
          <w:b/>
          <w:sz w:val="24"/>
          <w:lang w:val="fr-FR"/>
        </w:rPr>
      </w:pPr>
      <w:r>
        <w:rPr>
          <w:rFonts w:ascii="Candara" w:hAnsi="Candara"/>
          <w:sz w:val="24"/>
          <w:lang w:val="fr-FR"/>
        </w:rPr>
        <w:t>2. Scène 5, v. 501-510</w:t>
      </w:r>
      <w:r>
        <w:rPr>
          <w:rFonts w:ascii="Candara" w:hAnsi="Candara"/>
          <w:sz w:val="24"/>
          <w:lang w:val="fr-FR"/>
        </w:rPr>
        <w:tab/>
      </w:r>
      <w:r w:rsidR="0068219F">
        <w:rPr>
          <w:rFonts w:ascii="Candara" w:hAnsi="Candara"/>
          <w:sz w:val="24"/>
          <w:lang w:val="fr-FR"/>
        </w:rPr>
        <w:tab/>
      </w:r>
      <w:r>
        <w:rPr>
          <w:rFonts w:ascii="Candara" w:hAnsi="Candara"/>
          <w:b/>
          <w:sz w:val="24"/>
          <w:lang w:val="fr-FR"/>
        </w:rPr>
        <w:t>Cyrano</w:t>
      </w:r>
    </w:p>
    <w:p w:rsidR="002D1CA2" w:rsidRPr="002D1CA2" w:rsidRDefault="002D1CA2" w:rsidP="0086406F">
      <w:pPr>
        <w:spacing w:after="0" w:line="240" w:lineRule="auto"/>
        <w:ind w:left="2160" w:firstLine="720"/>
        <w:rPr>
          <w:rFonts w:ascii="Candara" w:hAnsi="Candara"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Un danger</w:t>
      </w:r>
    </w:p>
    <w:p w:rsidR="002D1CA2" w:rsidRPr="002D1CA2" w:rsidRDefault="002D1CA2" w:rsidP="0086406F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Mortel sans le vouloir, exquis sans y songer,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Un piège de nature, une rose muscade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Dans laquelle l’amour se tient en embuscade</w:t>
      </w:r>
      <w:r>
        <w:rPr>
          <w:rFonts w:ascii="Candara" w:hAnsi="Candara"/>
          <w:i/>
          <w:sz w:val="24"/>
          <w:lang w:val="fr-CA"/>
        </w:rPr>
        <w:t xml:space="preserve"> </w:t>
      </w:r>
      <w:r w:rsidRPr="002D1CA2">
        <w:rPr>
          <w:rFonts w:ascii="Candara" w:hAnsi="Candara"/>
          <w:i/>
          <w:sz w:val="24"/>
          <w:lang w:val="fr-CA"/>
        </w:rPr>
        <w:t>!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Qui connaît son sourire a connu le parfait.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Elle fait de la grâce avec rien, elle fait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Tenir tout le divin dans un geste quelconque,</w:t>
      </w:r>
    </w:p>
    <w:p w:rsidR="002D1CA2" w:rsidRP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 xml:space="preserve">Et tu ne saurais pas, Vénus, </w:t>
      </w:r>
      <w:proofErr w:type="gramStart"/>
      <w:r w:rsidRPr="002D1CA2">
        <w:rPr>
          <w:rFonts w:ascii="Candara" w:hAnsi="Candara"/>
          <w:i/>
          <w:sz w:val="24"/>
          <w:lang w:val="fr-CA"/>
        </w:rPr>
        <w:t>monter</w:t>
      </w:r>
      <w:proofErr w:type="gramEnd"/>
      <w:r w:rsidRPr="002D1CA2">
        <w:rPr>
          <w:rFonts w:ascii="Candara" w:hAnsi="Candara"/>
          <w:i/>
          <w:sz w:val="24"/>
          <w:lang w:val="fr-CA"/>
        </w:rPr>
        <w:t xml:space="preserve"> en conque,</w:t>
      </w:r>
    </w:p>
    <w:p w:rsid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 w:rsidRPr="002D1CA2">
        <w:rPr>
          <w:rFonts w:ascii="Candara" w:hAnsi="Candara"/>
          <w:i/>
          <w:sz w:val="24"/>
          <w:lang w:val="fr-CA"/>
        </w:rPr>
        <w:t>N</w:t>
      </w:r>
      <w:r>
        <w:rPr>
          <w:rFonts w:ascii="Candara" w:hAnsi="Candara"/>
          <w:i/>
          <w:sz w:val="24"/>
          <w:lang w:val="fr-CA"/>
        </w:rPr>
        <w:t xml:space="preserve">i toi, Diane, </w:t>
      </w:r>
      <w:proofErr w:type="gramStart"/>
      <w:r>
        <w:rPr>
          <w:rFonts w:ascii="Candara" w:hAnsi="Candara"/>
          <w:i/>
          <w:sz w:val="24"/>
          <w:lang w:val="fr-CA"/>
        </w:rPr>
        <w:t>marcher</w:t>
      </w:r>
      <w:proofErr w:type="gramEnd"/>
      <w:r>
        <w:rPr>
          <w:rFonts w:ascii="Candara" w:hAnsi="Candara"/>
          <w:i/>
          <w:sz w:val="24"/>
          <w:lang w:val="fr-CA"/>
        </w:rPr>
        <w:t xml:space="preserve"> dans les grands bois fleuris,</w:t>
      </w:r>
    </w:p>
    <w:p w:rsidR="002D1CA2" w:rsidRDefault="002D1CA2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Comme elle monte en chaise et marche dans Paris !</w:t>
      </w:r>
    </w:p>
    <w:p w:rsidR="002D1CA2" w:rsidRPr="0068219F" w:rsidRDefault="002D1CA2" w:rsidP="002D1CA2">
      <w:pPr>
        <w:spacing w:after="0" w:line="240" w:lineRule="auto"/>
        <w:rPr>
          <w:rFonts w:ascii="Candara" w:hAnsi="Candara"/>
          <w:i/>
          <w:sz w:val="16"/>
          <w:lang w:val="fr-CA"/>
        </w:rPr>
      </w:pPr>
    </w:p>
    <w:p w:rsidR="002D1CA2" w:rsidRDefault="0068219F" w:rsidP="002D1CA2">
      <w:pPr>
        <w:spacing w:after="0" w:line="240" w:lineRule="auto"/>
        <w:rPr>
          <w:rFonts w:ascii="Candara" w:hAnsi="Candara"/>
          <w:b/>
          <w:sz w:val="24"/>
          <w:lang w:val="fr-CA"/>
        </w:rPr>
      </w:pPr>
      <w:r>
        <w:rPr>
          <w:rFonts w:ascii="Candara" w:hAnsi="Candara"/>
          <w:sz w:val="24"/>
          <w:lang w:val="fr-CA"/>
        </w:rPr>
        <w:t>3. Scène 7, v. 605-614</w:t>
      </w:r>
      <w:r>
        <w:rPr>
          <w:rFonts w:ascii="Candara" w:hAnsi="Candara"/>
          <w:sz w:val="24"/>
          <w:lang w:val="fr-CA"/>
        </w:rPr>
        <w:tab/>
      </w:r>
      <w:r>
        <w:rPr>
          <w:rFonts w:ascii="Candara" w:hAnsi="Candara"/>
          <w:sz w:val="24"/>
          <w:lang w:val="fr-CA"/>
        </w:rPr>
        <w:tab/>
      </w:r>
      <w:r>
        <w:rPr>
          <w:rFonts w:ascii="Candara" w:hAnsi="Candara"/>
          <w:b/>
          <w:sz w:val="24"/>
          <w:lang w:val="fr-CA"/>
        </w:rPr>
        <w:t>Cyrano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Ah !... Paris fuit, nocturne et quasi nébuleux ;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Le clair de lune coule aux pentes des toits bleus ;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Un cadre se prépare, exquis, pour cette scène ;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Là-bas, sous des vapeurs en écharpe, la Seine,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Comme un mystérieux et magique miroir,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Tremble… Et vous allez voir ce que vous allez voir !</w:t>
      </w:r>
    </w:p>
    <w:p w:rsidR="0068219F" w:rsidRPr="0068219F" w:rsidRDefault="0068219F" w:rsidP="0068219F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CA"/>
        </w:rPr>
        <w:t xml:space="preserve">À la porte de Nesle ! À la porte de Nesle ! 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Ne demandiez-vous pas pourquoi, mademoiselle,</w:t>
      </w:r>
    </w:p>
    <w:p w:rsid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Contre ce seul rimeur cent hommes furent mis ?</w:t>
      </w:r>
    </w:p>
    <w:p w:rsidR="0068219F" w:rsidRPr="0068219F" w:rsidRDefault="0068219F" w:rsidP="002D1CA2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C’est parce qu’on savait qu’il est de mes amis !</w:t>
      </w:r>
    </w:p>
    <w:sectPr w:rsidR="0068219F" w:rsidRPr="0068219F" w:rsidSect="00820048">
      <w:headerReference w:type="default" r:id="rId8"/>
      <w:footerReference w:type="default" r:id="rId9"/>
      <w:pgSz w:w="12240" w:h="15840"/>
      <w:pgMar w:top="992" w:right="992" w:bottom="99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48" w:rsidRDefault="00820048" w:rsidP="00820048">
      <w:pPr>
        <w:spacing w:after="0" w:line="240" w:lineRule="auto"/>
      </w:pPr>
      <w:r>
        <w:separator/>
      </w:r>
    </w:p>
  </w:endnote>
  <w:endnote w:type="continuationSeparator" w:id="0">
    <w:p w:rsidR="00820048" w:rsidRDefault="00820048" w:rsidP="0082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24" w:rsidRPr="00AC3B24" w:rsidRDefault="00AC3B24">
    <w:pPr>
      <w:pStyle w:val="Footer"/>
      <w:rPr>
        <w:rFonts w:ascii="Candara" w:hAnsi="Candara"/>
        <w:i/>
      </w:rPr>
    </w:pPr>
    <w:r w:rsidRPr="00AC3B24">
      <w:rPr>
        <w:rFonts w:ascii="Candara" w:hAnsi="Candara"/>
        <w:i/>
      </w:rPr>
      <w:ptab w:relativeTo="margin" w:alignment="center" w:leader="none"/>
    </w:r>
    <w:proofErr w:type="gramStart"/>
    <w:r w:rsidRPr="00AC3B24">
      <w:rPr>
        <w:rFonts w:ascii="Candara" w:hAnsi="Candara"/>
        <w:i/>
      </w:rPr>
      <w:t>à</w:t>
    </w:r>
    <w:proofErr w:type="gramEnd"/>
    <w:r w:rsidRPr="00AC3B24">
      <w:rPr>
        <w:rFonts w:ascii="Candara" w:hAnsi="Candara"/>
        <w:i/>
      </w:rPr>
      <w:t xml:space="preserve"> </w:t>
    </w:r>
    <w:proofErr w:type="spellStart"/>
    <w:r w:rsidRPr="00AC3B24">
      <w:rPr>
        <w:rFonts w:ascii="Candara" w:hAnsi="Candara"/>
        <w:i/>
      </w:rPr>
      <w:t>remettre</w:t>
    </w:r>
    <w:proofErr w:type="spellEnd"/>
    <w:r w:rsidRPr="00AC3B24">
      <w:rPr>
        <w:rFonts w:ascii="Candara" w:hAnsi="Candara"/>
        <w:i/>
      </w:rPr>
      <w:t xml:space="preserve"> le </w:t>
    </w:r>
    <w:proofErr w:type="spellStart"/>
    <w:r w:rsidRPr="00AC3B24">
      <w:rPr>
        <w:rFonts w:ascii="Candara" w:hAnsi="Candara"/>
        <w:i/>
      </w:rPr>
      <w:t>lundi</w:t>
    </w:r>
    <w:proofErr w:type="spellEnd"/>
    <w:r w:rsidRPr="00AC3B24">
      <w:rPr>
        <w:rFonts w:ascii="Candara" w:hAnsi="Candara"/>
        <w:i/>
      </w:rPr>
      <w:t xml:space="preserve"> 9 mars</w:t>
    </w:r>
    <w:r w:rsidRPr="00AC3B24">
      <w:rPr>
        <w:rFonts w:ascii="Candara" w:hAnsi="Candara"/>
        <w:i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48" w:rsidRDefault="00820048" w:rsidP="00820048">
      <w:pPr>
        <w:spacing w:after="0" w:line="240" w:lineRule="auto"/>
      </w:pPr>
      <w:r>
        <w:separator/>
      </w:r>
    </w:p>
  </w:footnote>
  <w:footnote w:type="continuationSeparator" w:id="0">
    <w:p w:rsidR="00820048" w:rsidRDefault="00820048" w:rsidP="0082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048" w:rsidRPr="00820048" w:rsidRDefault="00820048">
    <w:pPr>
      <w:pStyle w:val="Header"/>
      <w:rPr>
        <w:rFonts w:ascii="Candara" w:hAnsi="Candara"/>
        <w:sz w:val="24"/>
        <w:lang w:val="fr-FR"/>
      </w:rPr>
    </w:pPr>
    <w:r w:rsidRPr="00820048">
      <w:rPr>
        <w:rFonts w:ascii="Candara" w:hAnsi="Candara"/>
        <w:sz w:val="24"/>
        <w:lang w:val="fr-FR"/>
      </w:rPr>
      <w:t xml:space="preserve">Nom </w:t>
    </w:r>
    <w:proofErr w:type="gramStart"/>
    <w:r w:rsidRPr="00820048">
      <w:rPr>
        <w:rFonts w:ascii="Candara" w:hAnsi="Candara"/>
        <w:sz w:val="24"/>
        <w:lang w:val="fr-FR"/>
      </w:rPr>
      <w:t>:</w:t>
    </w:r>
    <w:proofErr w:type="gramEnd"/>
    <w:r w:rsidRPr="00820048">
      <w:rPr>
        <w:rFonts w:ascii="Candara" w:hAnsi="Candara"/>
        <w:sz w:val="24"/>
      </w:rPr>
      <w:ptab w:relativeTo="margin" w:alignment="center" w:leader="none"/>
    </w:r>
    <w:r w:rsidRPr="00820048">
      <w:rPr>
        <w:rFonts w:ascii="Candara" w:hAnsi="Candara"/>
        <w:b/>
        <w:sz w:val="24"/>
        <w:u w:val="single"/>
        <w:lang w:val="fr-FR"/>
      </w:rPr>
      <w:t>Cyrano de Bergerac – acte 1</w:t>
    </w:r>
    <w:r w:rsidRPr="00820048">
      <w:rPr>
        <w:rFonts w:ascii="Candara" w:hAnsi="Candara"/>
        <w:sz w:val="24"/>
      </w:rPr>
      <w:ptab w:relativeTo="margin" w:alignment="right" w:leader="none"/>
    </w:r>
    <w:r w:rsidRPr="00820048">
      <w:rPr>
        <w:rFonts w:ascii="Candara" w:hAnsi="Candara"/>
        <w:sz w:val="24"/>
        <w:lang w:val="fr-FR"/>
      </w:rPr>
      <w:t>F</w:t>
    </w:r>
    <w:r>
      <w:rPr>
        <w:rFonts w:ascii="Candara" w:hAnsi="Candara"/>
        <w:sz w:val="24"/>
        <w:lang w:val="fr-FR"/>
      </w:rPr>
      <w:t>IF2D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7391"/>
    <w:multiLevelType w:val="hybridMultilevel"/>
    <w:tmpl w:val="0B5E5A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48"/>
    <w:rsid w:val="002D1CA2"/>
    <w:rsid w:val="003E7C89"/>
    <w:rsid w:val="0041402D"/>
    <w:rsid w:val="00462D1C"/>
    <w:rsid w:val="0068219F"/>
    <w:rsid w:val="00820048"/>
    <w:rsid w:val="0086406F"/>
    <w:rsid w:val="00AC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048"/>
  </w:style>
  <w:style w:type="paragraph" w:styleId="Footer">
    <w:name w:val="footer"/>
    <w:basedOn w:val="Normal"/>
    <w:link w:val="Foot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048"/>
  </w:style>
  <w:style w:type="paragraph" w:styleId="BalloonText">
    <w:name w:val="Balloon Text"/>
    <w:basedOn w:val="Normal"/>
    <w:link w:val="BalloonTextChar"/>
    <w:uiPriority w:val="99"/>
    <w:semiHidden/>
    <w:unhideWhenUsed/>
    <w:rsid w:val="0082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0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048"/>
  </w:style>
  <w:style w:type="paragraph" w:styleId="Footer">
    <w:name w:val="footer"/>
    <w:basedOn w:val="Normal"/>
    <w:link w:val="Foot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048"/>
  </w:style>
  <w:style w:type="paragraph" w:styleId="BalloonText">
    <w:name w:val="Balloon Text"/>
    <w:basedOn w:val="Normal"/>
    <w:link w:val="BalloonTextChar"/>
    <w:uiPriority w:val="99"/>
    <w:semiHidden/>
    <w:unhideWhenUsed/>
    <w:rsid w:val="0082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0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Rimnyak</dc:creator>
  <cp:lastModifiedBy>HWDSB</cp:lastModifiedBy>
  <cp:revision>4</cp:revision>
  <cp:lastPrinted>2015-03-02T17:48:00Z</cp:lastPrinted>
  <dcterms:created xsi:type="dcterms:W3CDTF">2015-02-25T00:22:00Z</dcterms:created>
  <dcterms:modified xsi:type="dcterms:W3CDTF">2015-03-02T17:54:00Z</dcterms:modified>
</cp:coreProperties>
</file>